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F932085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2F6FDD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2F6FDD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2F6FDD" w:rsidRPr="002F6FDD">
        <w:rPr>
          <w:rFonts w:eastAsia="Times New Roman" w:cs="Times New Roman"/>
          <w:b/>
          <w:sz w:val="18"/>
          <w:szCs w:val="18"/>
          <w:lang w:eastAsia="cs-CZ"/>
        </w:rPr>
        <w:t>Čelní manipulační vozík</w:t>
      </w:r>
      <w:r w:rsidR="00B83E9A" w:rsidRPr="002F6FD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F6FDD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1B0EE6" w:rsidRPr="001B0EE6">
        <w:rPr>
          <w:rFonts w:eastAsia="Times New Roman" w:cs="Times New Roman"/>
          <w:sz w:val="18"/>
          <w:szCs w:val="18"/>
          <w:lang w:eastAsia="cs-CZ"/>
        </w:rPr>
        <w:t>16173/2024-SŽ-OŘ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</w:t>
      </w:r>
      <w:bookmarkStart w:id="0" w:name="_GoBack"/>
      <w:bookmarkEnd w:id="0"/>
      <w:r w:rsidRPr="00385E2B">
        <w:rPr>
          <w:rFonts w:eastAsia="Verdana" w:cs="Times New Roman"/>
          <w:sz w:val="18"/>
          <w:szCs w:val="18"/>
        </w:rPr>
        <w:t xml:space="preserve">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1B0EE6" w:rsidRDefault="00385E2B" w:rsidP="00385E2B">
      <w:pPr>
        <w:pStyle w:val="Textpoznpodarou"/>
        <w:rPr>
          <w:sz w:val="16"/>
          <w:szCs w:val="16"/>
        </w:rPr>
      </w:pPr>
      <w:r w:rsidRPr="001B0EE6">
        <w:rPr>
          <w:rStyle w:val="Znakapoznpodarou"/>
          <w:sz w:val="16"/>
          <w:szCs w:val="16"/>
        </w:rPr>
        <w:footnoteRef/>
      </w:r>
      <w:r w:rsidRPr="001B0EE6">
        <w:rPr>
          <w:sz w:val="16"/>
          <w:szCs w:val="16"/>
        </w:rPr>
        <w:t xml:space="preserve"> </w:t>
      </w:r>
      <w:r w:rsidRPr="001B0EE6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1B0EE6"/>
    <w:rsid w:val="00297E24"/>
    <w:rsid w:val="002F6FDD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435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20</cp:revision>
  <dcterms:created xsi:type="dcterms:W3CDTF">2022-04-17T17:33:00Z</dcterms:created>
  <dcterms:modified xsi:type="dcterms:W3CDTF">2024-04-15T08:11:00Z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